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3D64" w14:textId="77777777" w:rsidR="00156D06" w:rsidRDefault="00156D06" w:rsidP="00156D06">
      <w:pPr>
        <w:shd w:val="clear" w:color="auto" w:fill="FFFFFF"/>
        <w:suppressAutoHyphens w:val="0"/>
        <w:autoSpaceDN/>
        <w:spacing w:before="375" w:after="300" w:line="240" w:lineRule="auto"/>
        <w:ind w:left="-567"/>
        <w:textAlignment w:val="auto"/>
        <w:outlineLvl w:val="2"/>
      </w:pPr>
      <w:r>
        <w:rPr>
          <w:noProof/>
        </w:rPr>
        <w:drawing>
          <wp:inline distT="0" distB="0" distL="0" distR="0" wp14:anchorId="40A002DF" wp14:editId="79DAC74B">
            <wp:extent cx="6368742" cy="103568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09700" cy="1058608"/>
                    </a:xfrm>
                    <a:prstGeom prst="rect">
                      <a:avLst/>
                    </a:prstGeom>
                    <a:noFill/>
                    <a:ln>
                      <a:noFill/>
                    </a:ln>
                  </pic:spPr>
                </pic:pic>
              </a:graphicData>
            </a:graphic>
          </wp:inline>
        </w:drawing>
      </w:r>
    </w:p>
    <w:p w14:paraId="11E5047D" w14:textId="77777777" w:rsidR="00156D06" w:rsidRPr="00156D06" w:rsidRDefault="00156D06" w:rsidP="00156D06">
      <w:pPr>
        <w:autoSpaceDE w:val="0"/>
        <w:spacing w:after="0" w:line="240" w:lineRule="auto"/>
        <w:jc w:val="center"/>
        <w:rPr>
          <w:sz w:val="32"/>
          <w:szCs w:val="32"/>
        </w:rPr>
      </w:pPr>
      <w:r w:rsidRPr="00156D06">
        <w:rPr>
          <w:b/>
          <w:sz w:val="32"/>
          <w:szCs w:val="32"/>
        </w:rPr>
        <w:t>N</w:t>
      </w:r>
      <w:r w:rsidRPr="00156D06">
        <w:rPr>
          <w:rFonts w:cs="Calibri"/>
          <w:b/>
          <w:sz w:val="32"/>
          <w:szCs w:val="32"/>
        </w:rPr>
        <w:t>ázev projektu:</w:t>
      </w:r>
    </w:p>
    <w:p w14:paraId="19E9FD1D" w14:textId="7A2CFE35" w:rsidR="00156D06" w:rsidRDefault="00156D06" w:rsidP="00156D06">
      <w:pPr>
        <w:autoSpaceDE w:val="0"/>
        <w:spacing w:after="0" w:line="240" w:lineRule="auto"/>
        <w:jc w:val="center"/>
        <w:rPr>
          <w:rFonts w:cs="Calibri"/>
          <w:b/>
          <w:sz w:val="32"/>
          <w:szCs w:val="32"/>
        </w:rPr>
      </w:pPr>
      <w:r>
        <w:rPr>
          <w:rFonts w:cs="Calibri"/>
          <w:b/>
          <w:sz w:val="32"/>
          <w:szCs w:val="32"/>
        </w:rPr>
        <w:t>„</w:t>
      </w:r>
      <w:r w:rsidRPr="00156D06">
        <w:rPr>
          <w:rFonts w:cs="Calibri"/>
          <w:b/>
          <w:sz w:val="32"/>
          <w:szCs w:val="32"/>
        </w:rPr>
        <w:t>Rudniky a Moštěnka ve virtuálním kulturním a přírodním prostředí</w:t>
      </w:r>
      <w:r>
        <w:rPr>
          <w:rFonts w:cs="Calibri"/>
          <w:b/>
          <w:sz w:val="32"/>
          <w:szCs w:val="32"/>
        </w:rPr>
        <w:t>“</w:t>
      </w:r>
    </w:p>
    <w:p w14:paraId="0142CA11" w14:textId="7A4EAFF6" w:rsidR="00156D06" w:rsidRDefault="00156D06" w:rsidP="00156D06">
      <w:pPr>
        <w:autoSpaceDE w:val="0"/>
        <w:spacing w:after="0" w:line="240" w:lineRule="auto"/>
        <w:jc w:val="center"/>
        <w:rPr>
          <w:rFonts w:cs="Calibri"/>
          <w:b/>
          <w:sz w:val="32"/>
          <w:szCs w:val="32"/>
        </w:rPr>
      </w:pPr>
    </w:p>
    <w:p w14:paraId="37C15CA4" w14:textId="62EBD812" w:rsidR="00156D06" w:rsidRDefault="00156D06" w:rsidP="00156D06">
      <w:pPr>
        <w:autoSpaceDE w:val="0"/>
        <w:spacing w:after="0" w:line="240" w:lineRule="auto"/>
        <w:jc w:val="center"/>
        <w:rPr>
          <w:rFonts w:cs="Calibri"/>
          <w:b/>
          <w:sz w:val="32"/>
          <w:szCs w:val="32"/>
        </w:rPr>
      </w:pPr>
      <w:r>
        <w:rPr>
          <w:rFonts w:cs="Calibri"/>
          <w:b/>
          <w:sz w:val="32"/>
          <w:szCs w:val="32"/>
        </w:rPr>
        <w:t>Informace k realizaci projektu</w:t>
      </w:r>
    </w:p>
    <w:p w14:paraId="0CCD02E2" w14:textId="2FF4517F" w:rsidR="00156D06" w:rsidRDefault="00156D06" w:rsidP="00156D06">
      <w:pPr>
        <w:autoSpaceDE w:val="0"/>
        <w:spacing w:after="0" w:line="240" w:lineRule="auto"/>
        <w:jc w:val="center"/>
        <w:rPr>
          <w:rFonts w:cs="Calibri"/>
          <w:b/>
          <w:sz w:val="32"/>
          <w:szCs w:val="32"/>
        </w:rPr>
      </w:pPr>
    </w:p>
    <w:p w14:paraId="3638A7A6" w14:textId="09DB7FA5" w:rsidR="00156D06" w:rsidRPr="00156D06" w:rsidRDefault="00BC1DC4" w:rsidP="00156D06">
      <w:pPr>
        <w:autoSpaceDE w:val="0"/>
        <w:spacing w:after="0" w:line="240" w:lineRule="auto"/>
        <w:rPr>
          <w:rFonts w:cs="Calibri"/>
          <w:b/>
          <w:sz w:val="28"/>
          <w:szCs w:val="28"/>
        </w:rPr>
      </w:pPr>
      <w:r>
        <w:rPr>
          <w:rFonts w:cs="Calibri"/>
          <w:b/>
          <w:sz w:val="28"/>
          <w:szCs w:val="28"/>
        </w:rPr>
        <w:t>25.5.</w:t>
      </w:r>
      <w:r w:rsidR="00156D06" w:rsidRPr="00156D06">
        <w:rPr>
          <w:rFonts w:cs="Calibri"/>
          <w:b/>
          <w:sz w:val="28"/>
          <w:szCs w:val="28"/>
        </w:rPr>
        <w:t xml:space="preserve"> 202</w:t>
      </w:r>
      <w:r>
        <w:rPr>
          <w:rFonts w:cs="Calibri"/>
          <w:b/>
          <w:sz w:val="28"/>
          <w:szCs w:val="28"/>
        </w:rPr>
        <w:t>1</w:t>
      </w:r>
    </w:p>
    <w:p w14:paraId="1DD2379C" w14:textId="4BBA123F" w:rsidR="00156D06" w:rsidRPr="00156D06" w:rsidRDefault="00BC1DC4" w:rsidP="00156D06">
      <w:pPr>
        <w:autoSpaceDE w:val="0"/>
        <w:spacing w:after="0" w:line="240" w:lineRule="auto"/>
        <w:rPr>
          <w:rFonts w:cstheme="minorHAnsi"/>
          <w:b/>
          <w:bCs/>
          <w:color w:val="202124"/>
          <w:sz w:val="28"/>
          <w:szCs w:val="28"/>
        </w:rPr>
      </w:pPr>
      <w:r>
        <w:rPr>
          <w:rFonts w:cstheme="minorHAnsi"/>
          <w:b/>
          <w:bCs/>
          <w:color w:val="202124"/>
          <w:sz w:val="28"/>
          <w:szCs w:val="28"/>
        </w:rPr>
        <w:t>Malá virtualita – velký krok!</w:t>
      </w:r>
      <w:r w:rsidR="00156D06" w:rsidRPr="00156D06">
        <w:rPr>
          <w:rFonts w:cstheme="minorHAnsi"/>
          <w:b/>
          <w:bCs/>
          <w:color w:val="202124"/>
          <w:sz w:val="28"/>
          <w:szCs w:val="28"/>
        </w:rPr>
        <w:t xml:space="preserve"> </w:t>
      </w:r>
    </w:p>
    <w:p w14:paraId="79BC603B" w14:textId="77777777" w:rsidR="00156D06" w:rsidRDefault="00156D06" w:rsidP="00156D06">
      <w:pPr>
        <w:autoSpaceDE w:val="0"/>
        <w:spacing w:after="0" w:line="240" w:lineRule="auto"/>
        <w:rPr>
          <w:rFonts w:cstheme="minorHAnsi"/>
          <w:b/>
          <w:bCs/>
          <w:color w:val="202124"/>
          <w:sz w:val="24"/>
          <w:szCs w:val="24"/>
        </w:rPr>
      </w:pPr>
    </w:p>
    <w:p w14:paraId="73CAF55B" w14:textId="77777777" w:rsidR="00BC1DC4" w:rsidRPr="00BC1DC4" w:rsidRDefault="00BC1DC4" w:rsidP="00BC1DC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contextualSpacing/>
        <w:jc w:val="both"/>
        <w:rPr>
          <w:rFonts w:asciiTheme="minorHAnsi" w:hAnsiTheme="minorHAnsi" w:cstheme="minorHAnsi"/>
          <w:color w:val="202124"/>
          <w:sz w:val="24"/>
          <w:szCs w:val="24"/>
        </w:rPr>
      </w:pPr>
      <w:r w:rsidRPr="00BC1DC4">
        <w:rPr>
          <w:rFonts w:asciiTheme="minorHAnsi" w:hAnsiTheme="minorHAnsi" w:cstheme="minorHAnsi"/>
          <w:color w:val="202124"/>
          <w:sz w:val="24"/>
          <w:szCs w:val="24"/>
        </w:rPr>
        <w:t xml:space="preserve">Že virtuální svět vstupuje do naší reality stále odvážněji a formuje naše okolí, víme všichni. Tvůrci Augmented Reality (AR), v českém překladu rozšířené reality, tedy moderní technologie, která </w:t>
      </w:r>
      <w:r w:rsidRPr="00BC1DC4">
        <w:rPr>
          <w:rStyle w:val="Siln"/>
          <w:rFonts w:asciiTheme="minorHAnsi" w:hAnsiTheme="minorHAnsi" w:cstheme="minorHAnsi"/>
          <w:color w:val="222329"/>
          <w:sz w:val="24"/>
          <w:szCs w:val="24"/>
        </w:rPr>
        <w:t>obohacuje reálný svět o digitálně vytvořené prvky</w:t>
      </w:r>
      <w:r w:rsidRPr="00BC1DC4">
        <w:rPr>
          <w:rFonts w:asciiTheme="minorHAnsi" w:hAnsiTheme="minorHAnsi" w:cstheme="minorHAnsi"/>
          <w:color w:val="222329"/>
          <w:sz w:val="24"/>
          <w:szCs w:val="24"/>
        </w:rPr>
        <w:t xml:space="preserve">, jež jsou interaktivním doplněním mobilních aplikací, papírových katalogů nebo studijních materiálů, se překonávají už i v takových oborech, jako jsou </w:t>
      </w:r>
      <w:r w:rsidRPr="00BC1DC4">
        <w:rPr>
          <w:rFonts w:asciiTheme="minorHAnsi" w:hAnsiTheme="minorHAnsi" w:cstheme="minorHAnsi"/>
          <w:color w:val="202124"/>
          <w:sz w:val="24"/>
          <w:szCs w:val="24"/>
        </w:rPr>
        <w:t xml:space="preserve">medicína, automobilový průmysl či marketing. Virtuální svět způsobuje převrat, shodují se odborníci. Jsou lidé, kteří i při koupi bytových doplňků neváhají využít dostupné aplikace a přiřadit virtuální položku ke skutečnému místu. </w:t>
      </w:r>
    </w:p>
    <w:p w14:paraId="4C33A0D1" w14:textId="77777777" w:rsidR="00BC1DC4" w:rsidRPr="00BC1DC4" w:rsidRDefault="00BC1DC4" w:rsidP="00BC1DC4">
      <w:pPr>
        <w:shd w:val="clear" w:color="auto" w:fill="FFFFFF" w:themeFill="background1"/>
        <w:spacing w:after="120" w:line="360" w:lineRule="auto"/>
        <w:contextualSpacing/>
        <w:jc w:val="both"/>
        <w:rPr>
          <w:rFonts w:asciiTheme="minorHAnsi" w:hAnsiTheme="minorHAnsi" w:cstheme="minorHAnsi"/>
          <w:color w:val="202124"/>
          <w:sz w:val="24"/>
          <w:szCs w:val="24"/>
        </w:rPr>
      </w:pPr>
    </w:p>
    <w:p w14:paraId="73AD4CF6" w14:textId="77777777" w:rsidR="00BC1DC4" w:rsidRPr="00BC1DC4" w:rsidRDefault="00BC1DC4" w:rsidP="00BC1DC4">
      <w:pPr>
        <w:shd w:val="clear" w:color="auto" w:fill="FFFFFF" w:themeFill="background1"/>
        <w:spacing w:after="120" w:line="360" w:lineRule="auto"/>
        <w:contextualSpacing/>
        <w:jc w:val="both"/>
        <w:rPr>
          <w:rFonts w:asciiTheme="minorHAnsi" w:hAnsiTheme="minorHAnsi" w:cstheme="minorHAnsi"/>
          <w:color w:val="1A1F2A"/>
          <w:sz w:val="24"/>
          <w:szCs w:val="24"/>
          <w:shd w:val="clear" w:color="auto" w:fill="FFFFFF"/>
        </w:rPr>
      </w:pPr>
      <w:r w:rsidRPr="00BC1DC4">
        <w:rPr>
          <w:rFonts w:asciiTheme="minorHAnsi" w:hAnsiTheme="minorHAnsi" w:cstheme="minorHAnsi"/>
          <w:color w:val="202124"/>
          <w:sz w:val="24"/>
          <w:szCs w:val="24"/>
        </w:rPr>
        <w:t>Možnosti využít virtuální svět k propagaci a umožnit virtuální přístup k turistickým atrakcím se v roce 2020 chopila i partnerská polská obec Rudniki ve spolupráci s mikroregionem Moštěnka. Podařilo se jim získat prostředky na projekt s názvem „Rudniki a Moštěnka ve virtuálním kulturním a přírodním prostředí“. Projekt s</w:t>
      </w:r>
      <w:r w:rsidRPr="00BC1DC4">
        <w:rPr>
          <w:rFonts w:asciiTheme="minorHAnsi" w:hAnsiTheme="minorHAnsi" w:cstheme="minorHAnsi"/>
          <w:color w:val="1A1F2A"/>
          <w:sz w:val="24"/>
          <w:szCs w:val="24"/>
          <w:shd w:val="clear" w:color="auto" w:fill="FFFFFF"/>
        </w:rPr>
        <w:t xml:space="preserve">počívá ve zvýšení dostupnosti kulturních a přírodních atrakcí na obou stranách. Na polské straně tak vzniklo 15 tabulí prezentujících atraktivní místa obou partnerů, včetně jejich virtuálního rozšíření. Byl vydán společný propagační leták, včetně dostupné aplikace umožňující virtuální prohlídku atraktivních míst v obci Rudniki a mikroregionu Moštěnka. </w:t>
      </w:r>
    </w:p>
    <w:p w14:paraId="5A6E6DCE" w14:textId="3C5ACBF6" w:rsidR="00BC1DC4" w:rsidRDefault="00BC1DC4" w:rsidP="00BC1DC4">
      <w:pPr>
        <w:shd w:val="clear" w:color="auto" w:fill="FFFFFF" w:themeFill="background1"/>
        <w:spacing w:after="120" w:line="360" w:lineRule="auto"/>
        <w:contextualSpacing/>
        <w:jc w:val="both"/>
        <w:rPr>
          <w:rFonts w:asciiTheme="minorHAnsi" w:hAnsiTheme="minorHAnsi" w:cstheme="minorHAnsi"/>
          <w:color w:val="202124"/>
          <w:sz w:val="24"/>
          <w:szCs w:val="24"/>
        </w:rPr>
      </w:pPr>
      <w:r w:rsidRPr="00BC1DC4">
        <w:rPr>
          <w:rFonts w:asciiTheme="minorHAnsi" w:hAnsiTheme="minorHAnsi" w:cstheme="minorHAnsi"/>
          <w:color w:val="1A1F2A"/>
          <w:sz w:val="24"/>
          <w:szCs w:val="24"/>
          <w:shd w:val="clear" w:color="auto" w:fill="FFFFFF"/>
        </w:rPr>
        <w:t xml:space="preserve">V rámci projektu proběhlo </w:t>
      </w:r>
      <w:r w:rsidRPr="00BC1DC4">
        <w:rPr>
          <w:rFonts w:asciiTheme="minorHAnsi" w:hAnsiTheme="minorHAnsi" w:cstheme="minorHAnsi"/>
          <w:color w:val="202124"/>
          <w:sz w:val="24"/>
          <w:szCs w:val="24"/>
        </w:rPr>
        <w:t xml:space="preserve">ve dnech 15. – 16. května 2021 </w:t>
      </w:r>
      <w:r w:rsidRPr="00BC1DC4">
        <w:rPr>
          <w:rFonts w:asciiTheme="minorHAnsi" w:hAnsiTheme="minorHAnsi" w:cstheme="minorHAnsi"/>
          <w:color w:val="1A1F2A"/>
          <w:sz w:val="24"/>
          <w:szCs w:val="24"/>
          <w:shd w:val="clear" w:color="auto" w:fill="FFFFFF"/>
        </w:rPr>
        <w:t>také integrační online setkání</w:t>
      </w:r>
      <w:r w:rsidRPr="00BC1DC4">
        <w:rPr>
          <w:rFonts w:asciiTheme="minorHAnsi" w:hAnsiTheme="minorHAnsi" w:cstheme="minorHAnsi"/>
          <w:color w:val="202124"/>
          <w:sz w:val="24"/>
          <w:szCs w:val="24"/>
        </w:rPr>
        <w:t>, kterého se zúčastnila padesátka lidí. Mezi nimi nechyběli jak obyvatelé obce Rudniki, tak i mikroregionu Moštěnka.</w:t>
      </w:r>
    </w:p>
    <w:p w14:paraId="024F6461" w14:textId="3ACA7FB5" w:rsidR="00BC1DC4" w:rsidRDefault="00BC1DC4" w:rsidP="00BC1DC4">
      <w:pPr>
        <w:shd w:val="clear" w:color="auto" w:fill="FFFFFF" w:themeFill="background1"/>
        <w:spacing w:after="120" w:line="360" w:lineRule="auto"/>
        <w:contextualSpacing/>
        <w:rPr>
          <w:rFonts w:asciiTheme="minorHAnsi" w:hAnsiTheme="minorHAnsi" w:cstheme="minorHAnsi"/>
          <w:color w:val="202124"/>
          <w:sz w:val="24"/>
          <w:szCs w:val="24"/>
        </w:rPr>
      </w:pPr>
    </w:p>
    <w:p w14:paraId="05920B84" w14:textId="77777777" w:rsidR="00BC1DC4" w:rsidRPr="00BC1DC4" w:rsidRDefault="00BC1DC4" w:rsidP="00BC1DC4">
      <w:pPr>
        <w:shd w:val="clear" w:color="auto" w:fill="FFFFFF" w:themeFill="background1"/>
        <w:spacing w:after="120" w:line="360" w:lineRule="auto"/>
        <w:contextualSpacing/>
        <w:rPr>
          <w:rFonts w:asciiTheme="minorHAnsi" w:hAnsiTheme="minorHAnsi" w:cstheme="minorHAnsi"/>
          <w:color w:val="202124"/>
          <w:sz w:val="24"/>
          <w:szCs w:val="24"/>
        </w:rPr>
      </w:pPr>
    </w:p>
    <w:p w14:paraId="2ECD6172" w14:textId="0E20FDE7" w:rsidR="00BC1DC4" w:rsidRDefault="00BC1DC4" w:rsidP="00BC1DC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contextualSpacing/>
        <w:rPr>
          <w:rFonts w:asciiTheme="minorHAnsi" w:hAnsiTheme="minorHAnsi" w:cstheme="minorHAnsi"/>
          <w:b/>
          <w:bCs/>
          <w:color w:val="202124"/>
          <w:sz w:val="24"/>
          <w:szCs w:val="24"/>
        </w:rPr>
      </w:pPr>
    </w:p>
    <w:p w14:paraId="22632CE9" w14:textId="2F985BAC" w:rsidR="00BC1DC4" w:rsidRDefault="00BC1DC4" w:rsidP="00BC1DC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contextualSpacing/>
        <w:rPr>
          <w:rFonts w:asciiTheme="minorHAnsi" w:hAnsiTheme="minorHAnsi" w:cstheme="minorHAnsi"/>
          <w:b/>
          <w:bCs/>
          <w:color w:val="202124"/>
          <w:sz w:val="24"/>
          <w:szCs w:val="24"/>
        </w:rPr>
      </w:pPr>
    </w:p>
    <w:p w14:paraId="59775C2A" w14:textId="6EDDB10A" w:rsidR="00BC1DC4" w:rsidRPr="00BC1DC4" w:rsidRDefault="00BC1DC4" w:rsidP="00BC1DC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contextualSpacing/>
        <w:rPr>
          <w:rFonts w:asciiTheme="minorHAnsi" w:hAnsiTheme="minorHAnsi" w:cstheme="minorHAnsi"/>
          <w:b/>
          <w:bCs/>
          <w:color w:val="202124"/>
          <w:sz w:val="24"/>
          <w:szCs w:val="24"/>
        </w:rPr>
      </w:pPr>
      <w:r w:rsidRPr="00BC1DC4">
        <w:rPr>
          <w:rFonts w:asciiTheme="minorHAnsi" w:hAnsiTheme="minorHAnsi" w:cstheme="minorHAnsi"/>
          <w:b/>
          <w:bCs/>
          <w:color w:val="202124"/>
          <w:sz w:val="24"/>
          <w:szCs w:val="24"/>
        </w:rPr>
        <w:t>Informace o schůzce a výsledcích celého projektu:</w:t>
      </w:r>
      <w:r w:rsidR="001D6816">
        <w:rPr>
          <w:rFonts w:asciiTheme="minorHAnsi" w:hAnsiTheme="minorHAnsi" w:cstheme="minorHAnsi"/>
          <w:b/>
          <w:bCs/>
          <w:color w:val="202124"/>
          <w:sz w:val="24"/>
          <w:szCs w:val="24"/>
        </w:rPr>
        <w:tab/>
      </w:r>
      <w:r w:rsidR="001D6816">
        <w:rPr>
          <w:noProof/>
        </w:rPr>
        <w:drawing>
          <wp:anchor distT="0" distB="0" distL="114300" distR="114300" simplePos="0" relativeHeight="251659264" behindDoc="1" locked="0" layoutInCell="1" allowOverlap="1" wp14:anchorId="634D6AAF" wp14:editId="3CB87E9A">
            <wp:simplePos x="0" y="0"/>
            <wp:positionH relativeFrom="column">
              <wp:posOffset>3489325</wp:posOffset>
            </wp:positionH>
            <wp:positionV relativeFrom="paragraph">
              <wp:posOffset>3175</wp:posOffset>
            </wp:positionV>
            <wp:extent cx="1965960" cy="1965960"/>
            <wp:effectExtent l="0" t="0" r="0" b="0"/>
            <wp:wrapTight wrapText="bothSides">
              <wp:wrapPolygon edited="0">
                <wp:start x="0" y="0"/>
                <wp:lineTo x="0" y="21349"/>
                <wp:lineTo x="21349" y="21349"/>
                <wp:lineTo x="2134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5960" cy="1965960"/>
                    </a:xfrm>
                    <a:prstGeom prst="rect">
                      <a:avLst/>
                    </a:prstGeom>
                    <a:noFill/>
                    <a:ln>
                      <a:noFill/>
                    </a:ln>
                  </pic:spPr>
                </pic:pic>
              </a:graphicData>
            </a:graphic>
          </wp:anchor>
        </w:drawing>
      </w:r>
    </w:p>
    <w:p w14:paraId="5317996A" w14:textId="22CC9D0A" w:rsidR="00BC1DC4" w:rsidRPr="00BC1DC4" w:rsidRDefault="00BC1DC4" w:rsidP="00BC1DC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contextualSpacing/>
        <w:rPr>
          <w:rFonts w:asciiTheme="minorHAnsi" w:hAnsiTheme="minorHAnsi" w:cstheme="minorHAnsi"/>
          <w:b/>
          <w:bCs/>
          <w:color w:val="202124"/>
          <w:sz w:val="24"/>
          <w:szCs w:val="24"/>
        </w:rPr>
      </w:pPr>
      <w:r w:rsidRPr="00BC1DC4">
        <w:rPr>
          <w:rFonts w:asciiTheme="minorHAnsi" w:hAnsiTheme="minorHAnsi" w:cstheme="minorHAnsi"/>
          <w:b/>
          <w:bCs/>
          <w:color w:val="202124"/>
          <w:sz w:val="24"/>
          <w:szCs w:val="24"/>
        </w:rPr>
        <w:t>1. den schůzky:</w:t>
      </w:r>
    </w:p>
    <w:p w14:paraId="4B654F66" w14:textId="67E63780" w:rsidR="00BC1DC4" w:rsidRPr="00BC1DC4" w:rsidRDefault="00BC1DC4" w:rsidP="00BC1DC4">
      <w:pPr>
        <w:pStyle w:val="Odstavecseseznamem"/>
        <w:numPr>
          <w:ilvl w:val="0"/>
          <w:numId w:val="2"/>
        </w:numPr>
        <w:shd w:val="clear" w:color="auto" w:fill="FFFFFF" w:themeFill="background1"/>
        <w:spacing w:after="120" w:line="360" w:lineRule="auto"/>
        <w:jc w:val="both"/>
        <w:rPr>
          <w:rFonts w:eastAsia="Times New Roman" w:cstheme="minorHAnsi"/>
          <w:color w:val="000000"/>
          <w:sz w:val="24"/>
          <w:szCs w:val="24"/>
          <w:lang w:eastAsia="cs-CZ"/>
        </w:rPr>
      </w:pPr>
      <w:r w:rsidRPr="00BC1DC4">
        <w:rPr>
          <w:rFonts w:eastAsia="Times New Roman" w:cstheme="minorHAnsi"/>
          <w:color w:val="000000"/>
          <w:sz w:val="24"/>
          <w:szCs w:val="24"/>
          <w:lang w:eastAsia="cs-CZ"/>
        </w:rPr>
        <w:t>Účastníky nejprve pozdravil starosta obce Rudniki Grzegorz Domański.</w:t>
      </w:r>
    </w:p>
    <w:p w14:paraId="08A3D85F" w14:textId="3392F706" w:rsidR="00BC1DC4" w:rsidRPr="00BC1DC4" w:rsidRDefault="00BC1DC4" w:rsidP="00BC1DC4">
      <w:pPr>
        <w:pStyle w:val="Odstavecseseznamem"/>
        <w:numPr>
          <w:ilvl w:val="0"/>
          <w:numId w:val="2"/>
        </w:numPr>
        <w:shd w:val="clear" w:color="auto" w:fill="FFFFFF" w:themeFill="background1"/>
        <w:spacing w:after="120" w:line="360" w:lineRule="auto"/>
        <w:jc w:val="both"/>
        <w:rPr>
          <w:rFonts w:eastAsia="Times New Roman" w:cstheme="minorHAnsi"/>
          <w:color w:val="000000"/>
          <w:sz w:val="24"/>
          <w:szCs w:val="24"/>
          <w:lang w:eastAsia="cs-CZ"/>
        </w:rPr>
      </w:pPr>
      <w:r w:rsidRPr="00BC1DC4">
        <w:rPr>
          <w:rFonts w:eastAsia="Times New Roman" w:cstheme="minorHAnsi"/>
          <w:color w:val="000000"/>
          <w:sz w:val="24"/>
          <w:szCs w:val="24"/>
          <w:lang w:eastAsia="cs-CZ"/>
        </w:rPr>
        <w:t xml:space="preserve">Následovala prezentace turistické infrastruktury v parku "Zacisze Żytniowskie", která zahrnuje 15 desek představujících nejzajímavější přírodní a kulturní místa partnerů, výukové tabule, informace o spolufinancování, také štěrkové přístupové cesty, podél kterých jsou desky umístěny. </w:t>
      </w:r>
    </w:p>
    <w:p w14:paraId="10B05F99" w14:textId="75A0ED55" w:rsidR="00BC1DC4" w:rsidRPr="00BC1DC4" w:rsidRDefault="00BC1DC4" w:rsidP="00BC1DC4">
      <w:pPr>
        <w:pStyle w:val="Odstavecseseznamem"/>
        <w:numPr>
          <w:ilvl w:val="0"/>
          <w:numId w:val="2"/>
        </w:numPr>
        <w:shd w:val="clear" w:color="auto" w:fill="FFFFFF" w:themeFill="background1"/>
        <w:spacing w:after="120" w:line="360" w:lineRule="auto"/>
        <w:jc w:val="both"/>
        <w:rPr>
          <w:rFonts w:eastAsia="Times New Roman" w:cstheme="minorHAnsi"/>
          <w:color w:val="000000"/>
          <w:sz w:val="24"/>
          <w:szCs w:val="24"/>
          <w:lang w:eastAsia="cs-CZ"/>
        </w:rPr>
      </w:pPr>
      <w:r w:rsidRPr="00BC1DC4">
        <w:rPr>
          <w:rFonts w:eastAsia="Times New Roman" w:cstheme="minorHAnsi"/>
          <w:color w:val="000000"/>
          <w:sz w:val="24"/>
          <w:szCs w:val="24"/>
          <w:lang w:eastAsia="cs-CZ"/>
        </w:rPr>
        <w:t xml:space="preserve">Účastníci se rovněž seznámili s ukázkou fungování mobilní aplikace ve spojení se složkami a deskami i polními hrami. </w:t>
      </w:r>
    </w:p>
    <w:p w14:paraId="59503511" w14:textId="36126A0D" w:rsidR="00BC1DC4" w:rsidRPr="00BC1DC4" w:rsidRDefault="00BC1DC4" w:rsidP="00BC1DC4">
      <w:pPr>
        <w:pStyle w:val="Odstavecseseznamem"/>
        <w:numPr>
          <w:ilvl w:val="0"/>
          <w:numId w:val="2"/>
        </w:numPr>
        <w:shd w:val="clear" w:color="auto" w:fill="FFFFFF" w:themeFill="background1"/>
        <w:spacing w:after="120" w:line="360" w:lineRule="auto"/>
        <w:jc w:val="both"/>
        <w:rPr>
          <w:rFonts w:eastAsia="Times New Roman" w:cstheme="minorHAnsi"/>
          <w:color w:val="000000"/>
          <w:sz w:val="24"/>
          <w:szCs w:val="24"/>
          <w:lang w:eastAsia="cs-CZ"/>
        </w:rPr>
      </w:pPr>
      <w:r w:rsidRPr="00BC1DC4">
        <w:rPr>
          <w:rFonts w:eastAsia="Times New Roman" w:cstheme="minorHAnsi"/>
          <w:color w:val="000000"/>
          <w:sz w:val="24"/>
          <w:szCs w:val="24"/>
          <w:lang w:eastAsia="cs-CZ"/>
        </w:rPr>
        <w:t>Promítaly se propagační filmy o obci Rudniki a mikroregionu Moštěnka.</w:t>
      </w:r>
    </w:p>
    <w:p w14:paraId="7510A7C3" w14:textId="77777777" w:rsidR="00BC1DC4" w:rsidRPr="00BC1DC4" w:rsidRDefault="00BC1DC4" w:rsidP="00BC1DC4">
      <w:pPr>
        <w:pStyle w:val="Odstavecseseznamem"/>
        <w:numPr>
          <w:ilvl w:val="0"/>
          <w:numId w:val="2"/>
        </w:numPr>
        <w:shd w:val="clear" w:color="auto" w:fill="FFFFFF" w:themeFill="background1"/>
        <w:spacing w:after="120" w:line="360" w:lineRule="auto"/>
        <w:jc w:val="both"/>
        <w:rPr>
          <w:rFonts w:eastAsia="Times New Roman" w:cstheme="minorHAnsi"/>
          <w:color w:val="000000"/>
          <w:sz w:val="24"/>
          <w:szCs w:val="24"/>
          <w:lang w:eastAsia="cs-CZ"/>
        </w:rPr>
      </w:pPr>
      <w:r w:rsidRPr="00BC1DC4">
        <w:rPr>
          <w:rFonts w:eastAsia="Times New Roman" w:cstheme="minorHAnsi"/>
          <w:color w:val="000000"/>
          <w:sz w:val="24"/>
          <w:szCs w:val="24"/>
          <w:lang w:eastAsia="cs-CZ"/>
        </w:rPr>
        <w:t xml:space="preserve">V závěru dne se diskutovalo. </w:t>
      </w:r>
    </w:p>
    <w:p w14:paraId="1B00D4D6" w14:textId="6B16DAAA" w:rsidR="00BC1DC4" w:rsidRPr="00BC1DC4" w:rsidRDefault="00BC1DC4" w:rsidP="00BC1DC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contextualSpacing/>
        <w:jc w:val="both"/>
        <w:rPr>
          <w:rFonts w:asciiTheme="minorHAnsi" w:hAnsiTheme="minorHAnsi" w:cstheme="minorHAnsi"/>
          <w:sz w:val="24"/>
          <w:szCs w:val="24"/>
        </w:rPr>
      </w:pPr>
    </w:p>
    <w:p w14:paraId="09F1C5ED" w14:textId="7626DE4B" w:rsidR="00BC1DC4" w:rsidRPr="00BC1DC4" w:rsidRDefault="00BC1DC4" w:rsidP="00BC1DC4">
      <w:pPr>
        <w:pStyle w:val="FormtovanvHTML"/>
        <w:shd w:val="clear" w:color="auto" w:fill="FFFFFF" w:themeFill="background1"/>
        <w:spacing w:after="120" w:line="360" w:lineRule="auto"/>
        <w:contextualSpacing/>
        <w:jc w:val="both"/>
        <w:rPr>
          <w:rFonts w:asciiTheme="minorHAnsi" w:hAnsiTheme="minorHAnsi" w:cstheme="minorHAnsi"/>
          <w:color w:val="202124"/>
          <w:sz w:val="24"/>
          <w:szCs w:val="24"/>
          <w:u w:val="single"/>
        </w:rPr>
      </w:pPr>
      <w:r w:rsidRPr="00BC1DC4">
        <w:rPr>
          <w:rStyle w:val="y2iqfc"/>
          <w:rFonts w:asciiTheme="minorHAnsi" w:hAnsiTheme="minorHAnsi" w:cstheme="minorHAnsi"/>
          <w:color w:val="202124"/>
          <w:sz w:val="24"/>
          <w:szCs w:val="24"/>
          <w:u w:val="single"/>
        </w:rPr>
        <w:t>Turistická infrastruktura v</w:t>
      </w:r>
      <w:r>
        <w:rPr>
          <w:rStyle w:val="y2iqfc"/>
          <w:rFonts w:asciiTheme="minorHAnsi" w:hAnsiTheme="minorHAnsi" w:cstheme="minorHAnsi"/>
          <w:color w:val="202124"/>
          <w:sz w:val="24"/>
          <w:szCs w:val="24"/>
          <w:u w:val="single"/>
        </w:rPr>
        <w:t> </w:t>
      </w:r>
      <w:r w:rsidRPr="00BC1DC4">
        <w:rPr>
          <w:rStyle w:val="y2iqfc"/>
          <w:rFonts w:asciiTheme="minorHAnsi" w:hAnsiTheme="minorHAnsi" w:cstheme="minorHAnsi"/>
          <w:color w:val="202124"/>
          <w:sz w:val="24"/>
          <w:szCs w:val="24"/>
          <w:u w:val="single"/>
        </w:rPr>
        <w:t>Żytniowě</w:t>
      </w:r>
      <w:r>
        <w:rPr>
          <w:rStyle w:val="y2iqfc"/>
          <w:rFonts w:asciiTheme="minorHAnsi" w:hAnsiTheme="minorHAnsi" w:cstheme="minorHAnsi"/>
          <w:color w:val="202124"/>
          <w:sz w:val="24"/>
          <w:szCs w:val="24"/>
          <w:u w:val="single"/>
        </w:rPr>
        <w:t xml:space="preserve">     </w:t>
      </w:r>
      <w:r>
        <w:rPr>
          <w:noProof/>
        </w:rPr>
        <w:drawing>
          <wp:anchor distT="0" distB="0" distL="114300" distR="114300" simplePos="0" relativeHeight="251658240" behindDoc="0" locked="0" layoutInCell="1" allowOverlap="1" wp14:anchorId="36D06542" wp14:editId="1C9BC20A">
            <wp:simplePos x="0" y="0"/>
            <wp:positionH relativeFrom="column">
              <wp:posOffset>2369185</wp:posOffset>
            </wp:positionH>
            <wp:positionV relativeFrom="paragraph">
              <wp:posOffset>0</wp:posOffset>
            </wp:positionV>
            <wp:extent cx="3058160" cy="2293620"/>
            <wp:effectExtent l="0" t="0" r="8890" b="0"/>
            <wp:wrapThrough wrapText="bothSides">
              <wp:wrapPolygon edited="0">
                <wp:start x="0" y="0"/>
                <wp:lineTo x="0" y="21349"/>
                <wp:lineTo x="21528" y="21349"/>
                <wp:lineTo x="21528"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8160" cy="2293620"/>
                    </a:xfrm>
                    <a:prstGeom prst="rect">
                      <a:avLst/>
                    </a:prstGeom>
                    <a:noFill/>
                    <a:ln>
                      <a:noFill/>
                    </a:ln>
                  </pic:spPr>
                </pic:pic>
              </a:graphicData>
            </a:graphic>
          </wp:anchor>
        </w:drawing>
      </w:r>
    </w:p>
    <w:p w14:paraId="1B42C0B5" w14:textId="44547AC3" w:rsidR="00BC1DC4" w:rsidRPr="00BC1DC4" w:rsidRDefault="00BC1DC4" w:rsidP="00BC1DC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contextualSpacing/>
        <w:jc w:val="both"/>
        <w:rPr>
          <w:rFonts w:asciiTheme="minorHAnsi" w:hAnsiTheme="minorHAnsi" w:cstheme="minorHAnsi"/>
          <w:sz w:val="24"/>
          <w:szCs w:val="24"/>
          <w:u w:val="single"/>
        </w:rPr>
      </w:pPr>
      <w:r w:rsidRPr="00BC1DC4">
        <w:rPr>
          <w:rFonts w:asciiTheme="minorHAnsi" w:hAnsiTheme="minorHAnsi" w:cstheme="minorHAnsi"/>
          <w:sz w:val="24"/>
          <w:szCs w:val="24"/>
          <w:u w:val="single"/>
        </w:rPr>
        <w:t>Reklamní brožura</w:t>
      </w:r>
    </w:p>
    <w:p w14:paraId="6AE7AEA7" w14:textId="4CC1B3B4" w:rsidR="00BC1DC4" w:rsidRPr="00BC1DC4" w:rsidRDefault="00BC1DC4" w:rsidP="00BC1DC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contextualSpacing/>
        <w:jc w:val="both"/>
        <w:rPr>
          <w:rFonts w:asciiTheme="minorHAnsi" w:hAnsiTheme="minorHAnsi" w:cstheme="minorHAnsi"/>
          <w:sz w:val="24"/>
          <w:szCs w:val="24"/>
          <w:u w:val="single"/>
        </w:rPr>
      </w:pPr>
    </w:p>
    <w:p w14:paraId="552420C5" w14:textId="5CD3DD5E" w:rsidR="00BC1DC4" w:rsidRPr="00BC1DC4" w:rsidRDefault="00BC1DC4" w:rsidP="00BC1DC4">
      <w:pPr>
        <w:pStyle w:val="FormtovanvHTML"/>
        <w:shd w:val="clear" w:color="auto" w:fill="FFFFFF" w:themeFill="background1"/>
        <w:spacing w:after="120" w:line="360" w:lineRule="auto"/>
        <w:contextualSpacing/>
        <w:jc w:val="both"/>
        <w:rPr>
          <w:rStyle w:val="y2iqfc"/>
          <w:rFonts w:asciiTheme="minorHAnsi" w:hAnsiTheme="minorHAnsi" w:cstheme="minorHAnsi"/>
          <w:b/>
          <w:bCs/>
          <w:color w:val="202124"/>
          <w:sz w:val="24"/>
          <w:szCs w:val="24"/>
        </w:rPr>
      </w:pPr>
      <w:r w:rsidRPr="00BC1DC4">
        <w:rPr>
          <w:rStyle w:val="y2iqfc"/>
          <w:rFonts w:asciiTheme="minorHAnsi" w:hAnsiTheme="minorHAnsi" w:cstheme="minorHAnsi"/>
          <w:b/>
          <w:bCs/>
          <w:color w:val="202124"/>
          <w:sz w:val="24"/>
          <w:szCs w:val="24"/>
        </w:rPr>
        <w:t>2. den schůzky:</w:t>
      </w:r>
    </w:p>
    <w:p w14:paraId="660A192E" w14:textId="281B6B6F" w:rsidR="00BC1DC4" w:rsidRPr="00BC1DC4" w:rsidRDefault="001D6816" w:rsidP="00BC1DC4">
      <w:pPr>
        <w:pStyle w:val="FormtovanvHTML"/>
        <w:shd w:val="clear" w:color="auto" w:fill="FFFFFF" w:themeFill="background1"/>
        <w:spacing w:after="120" w:line="360" w:lineRule="auto"/>
        <w:contextualSpacing/>
        <w:jc w:val="both"/>
        <w:rPr>
          <w:rStyle w:val="y2iqfc"/>
          <w:rFonts w:asciiTheme="minorHAnsi" w:hAnsiTheme="minorHAnsi" w:cstheme="minorHAnsi"/>
          <w:color w:val="202124"/>
          <w:sz w:val="24"/>
          <w:szCs w:val="24"/>
        </w:rPr>
      </w:pPr>
      <w:r>
        <w:rPr>
          <w:noProof/>
        </w:rPr>
        <w:drawing>
          <wp:anchor distT="0" distB="0" distL="114300" distR="114300" simplePos="0" relativeHeight="251660288" behindDoc="0" locked="0" layoutInCell="1" allowOverlap="1" wp14:anchorId="70364D09" wp14:editId="6E0DFD8B">
            <wp:simplePos x="0" y="0"/>
            <wp:positionH relativeFrom="margin">
              <wp:align>left</wp:align>
            </wp:positionH>
            <wp:positionV relativeFrom="paragraph">
              <wp:posOffset>1218565</wp:posOffset>
            </wp:positionV>
            <wp:extent cx="1478280" cy="1965960"/>
            <wp:effectExtent l="0" t="0" r="7620" b="0"/>
            <wp:wrapThrough wrapText="bothSides">
              <wp:wrapPolygon edited="0">
                <wp:start x="0" y="0"/>
                <wp:lineTo x="0" y="21349"/>
                <wp:lineTo x="21433" y="21349"/>
                <wp:lineTo x="21433" y="0"/>
                <wp:lineTo x="0" y="0"/>
              </wp:wrapPolygon>
            </wp:wrapThrough>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8280" cy="1965960"/>
                    </a:xfrm>
                    <a:prstGeom prst="rect">
                      <a:avLst/>
                    </a:prstGeom>
                    <a:noFill/>
                    <a:ln>
                      <a:noFill/>
                    </a:ln>
                  </pic:spPr>
                </pic:pic>
              </a:graphicData>
            </a:graphic>
          </wp:anchor>
        </w:drawing>
      </w:r>
      <w:r w:rsidR="00BC1DC4" w:rsidRPr="00BC1DC4">
        <w:rPr>
          <w:rStyle w:val="y2iqfc"/>
          <w:rFonts w:asciiTheme="minorHAnsi" w:hAnsiTheme="minorHAnsi" w:cstheme="minorHAnsi"/>
          <w:color w:val="202124"/>
          <w:sz w:val="24"/>
          <w:szCs w:val="24"/>
        </w:rPr>
        <w:t>- Prezentaci nedávno zprovozněného Centra hasičské tradice a historie venkova v Rudniki s místními exponáty představil zaměstnanec zdejšího komunitního centra Michał Włochy.</w:t>
      </w:r>
    </w:p>
    <w:p w14:paraId="2C74DDF7" w14:textId="5CB745D7" w:rsidR="00BC1DC4" w:rsidRPr="00BC1DC4" w:rsidRDefault="00BC1DC4" w:rsidP="00BC1DC4">
      <w:pPr>
        <w:pStyle w:val="FormtovanvHTML"/>
        <w:shd w:val="clear" w:color="auto" w:fill="FFFFFF" w:themeFill="background1"/>
        <w:spacing w:after="120" w:line="360" w:lineRule="auto"/>
        <w:contextualSpacing/>
        <w:jc w:val="both"/>
        <w:rPr>
          <w:rStyle w:val="y2iqfc"/>
          <w:rFonts w:asciiTheme="minorHAnsi" w:hAnsiTheme="minorHAnsi" w:cstheme="minorHAnsi"/>
          <w:color w:val="202124"/>
          <w:sz w:val="24"/>
          <w:szCs w:val="24"/>
        </w:rPr>
      </w:pPr>
      <w:r w:rsidRPr="00BC1DC4">
        <w:rPr>
          <w:rStyle w:val="y2iqfc"/>
          <w:rFonts w:asciiTheme="minorHAnsi" w:hAnsiTheme="minorHAnsi" w:cstheme="minorHAnsi"/>
          <w:color w:val="202124"/>
          <w:sz w:val="24"/>
          <w:szCs w:val="24"/>
        </w:rPr>
        <w:t>- Sochařské dílny se zaměřením na „lidové plastiky“ prezentoval umělec Wacław Zabłocki, jenž se zabývá psaním, sochařstvím, malbou a fotografií.</w:t>
      </w:r>
    </w:p>
    <w:p w14:paraId="1A7427EC" w14:textId="4BBC6C52" w:rsidR="00BC1DC4" w:rsidRPr="00BC1DC4" w:rsidRDefault="00BC1DC4" w:rsidP="00BC1DC4">
      <w:pPr>
        <w:pStyle w:val="FormtovanvHTML"/>
        <w:shd w:val="clear" w:color="auto" w:fill="FFFFFF" w:themeFill="background1"/>
        <w:spacing w:after="120" w:line="360" w:lineRule="auto"/>
        <w:contextualSpacing/>
        <w:jc w:val="both"/>
        <w:rPr>
          <w:rFonts w:asciiTheme="minorHAnsi" w:hAnsiTheme="minorHAnsi" w:cstheme="minorHAnsi"/>
          <w:color w:val="202124"/>
          <w:sz w:val="24"/>
          <w:szCs w:val="24"/>
        </w:rPr>
      </w:pPr>
      <w:r w:rsidRPr="00BC1DC4">
        <w:rPr>
          <w:rStyle w:val="y2iqfc"/>
          <w:rFonts w:asciiTheme="minorHAnsi" w:hAnsiTheme="minorHAnsi" w:cstheme="minorHAnsi"/>
          <w:color w:val="202124"/>
          <w:sz w:val="24"/>
          <w:szCs w:val="24"/>
        </w:rPr>
        <w:t xml:space="preserve">- Ukončení projektu shrnul v závěru </w:t>
      </w:r>
      <w:r w:rsidR="001951A6">
        <w:rPr>
          <w:rStyle w:val="y2iqfc"/>
          <w:rFonts w:asciiTheme="minorHAnsi" w:hAnsiTheme="minorHAnsi" w:cstheme="minorHAnsi"/>
          <w:color w:val="202124"/>
          <w:sz w:val="24"/>
          <w:szCs w:val="24"/>
        </w:rPr>
        <w:t>starosta</w:t>
      </w:r>
      <w:r w:rsidRPr="00BC1DC4">
        <w:rPr>
          <w:rStyle w:val="y2iqfc"/>
          <w:rFonts w:asciiTheme="minorHAnsi" w:hAnsiTheme="minorHAnsi" w:cstheme="minorHAnsi"/>
          <w:color w:val="202124"/>
          <w:sz w:val="24"/>
          <w:szCs w:val="24"/>
        </w:rPr>
        <w:t xml:space="preserve"> obce.</w:t>
      </w:r>
    </w:p>
    <w:p w14:paraId="752C3E61" w14:textId="66C231BC" w:rsidR="00BC1DC4" w:rsidRPr="00BC1DC4" w:rsidRDefault="00BC1DC4" w:rsidP="00BC1DC4">
      <w:pPr>
        <w:pStyle w:val="FormtovanvHTML"/>
        <w:shd w:val="clear" w:color="auto" w:fill="FFFFFF" w:themeFill="background1"/>
        <w:spacing w:after="120" w:line="360" w:lineRule="auto"/>
        <w:contextualSpacing/>
        <w:jc w:val="both"/>
        <w:rPr>
          <w:rFonts w:asciiTheme="minorHAnsi" w:hAnsiTheme="minorHAnsi" w:cstheme="minorHAnsi"/>
          <w:color w:val="202124"/>
          <w:sz w:val="24"/>
          <w:szCs w:val="24"/>
        </w:rPr>
      </w:pPr>
    </w:p>
    <w:p w14:paraId="35920244" w14:textId="77777777" w:rsidR="001D6816" w:rsidRDefault="001D6816" w:rsidP="00BC1DC4">
      <w:pPr>
        <w:pStyle w:val="FormtovanvHTML"/>
        <w:shd w:val="clear" w:color="auto" w:fill="FFFFFF" w:themeFill="background1"/>
        <w:spacing w:after="120" w:line="360" w:lineRule="auto"/>
        <w:contextualSpacing/>
        <w:jc w:val="both"/>
        <w:rPr>
          <w:rStyle w:val="y2iqfc"/>
          <w:rFonts w:asciiTheme="minorHAnsi" w:hAnsiTheme="minorHAnsi" w:cstheme="minorHAnsi"/>
          <w:color w:val="202124"/>
          <w:sz w:val="24"/>
          <w:szCs w:val="24"/>
        </w:rPr>
      </w:pPr>
    </w:p>
    <w:p w14:paraId="383F0CFA" w14:textId="77777777" w:rsidR="001D6816" w:rsidRDefault="001D6816" w:rsidP="00BC1DC4">
      <w:pPr>
        <w:pStyle w:val="FormtovanvHTML"/>
        <w:shd w:val="clear" w:color="auto" w:fill="FFFFFF" w:themeFill="background1"/>
        <w:spacing w:after="120" w:line="360" w:lineRule="auto"/>
        <w:contextualSpacing/>
        <w:jc w:val="both"/>
        <w:rPr>
          <w:rStyle w:val="y2iqfc"/>
          <w:rFonts w:asciiTheme="minorHAnsi" w:hAnsiTheme="minorHAnsi" w:cstheme="minorHAnsi"/>
          <w:color w:val="202124"/>
          <w:sz w:val="24"/>
          <w:szCs w:val="24"/>
        </w:rPr>
      </w:pPr>
    </w:p>
    <w:p w14:paraId="1DD79F00" w14:textId="77777777" w:rsidR="001D6816" w:rsidRDefault="001D6816" w:rsidP="00BC1DC4">
      <w:pPr>
        <w:pStyle w:val="FormtovanvHTML"/>
        <w:shd w:val="clear" w:color="auto" w:fill="FFFFFF" w:themeFill="background1"/>
        <w:spacing w:after="120" w:line="360" w:lineRule="auto"/>
        <w:contextualSpacing/>
        <w:jc w:val="both"/>
        <w:rPr>
          <w:rStyle w:val="y2iqfc"/>
          <w:rFonts w:asciiTheme="minorHAnsi" w:hAnsiTheme="minorHAnsi" w:cstheme="minorHAnsi"/>
          <w:color w:val="202124"/>
          <w:sz w:val="24"/>
          <w:szCs w:val="24"/>
        </w:rPr>
      </w:pPr>
    </w:p>
    <w:p w14:paraId="1289A626" w14:textId="77777777" w:rsidR="001D6816" w:rsidRDefault="001D6816" w:rsidP="00BC1DC4">
      <w:pPr>
        <w:pStyle w:val="FormtovanvHTML"/>
        <w:shd w:val="clear" w:color="auto" w:fill="FFFFFF" w:themeFill="background1"/>
        <w:spacing w:after="120" w:line="360" w:lineRule="auto"/>
        <w:contextualSpacing/>
        <w:jc w:val="both"/>
        <w:rPr>
          <w:rStyle w:val="y2iqfc"/>
          <w:rFonts w:asciiTheme="minorHAnsi" w:hAnsiTheme="minorHAnsi" w:cstheme="minorHAnsi"/>
          <w:color w:val="202124"/>
          <w:sz w:val="24"/>
          <w:szCs w:val="24"/>
        </w:rPr>
      </w:pPr>
    </w:p>
    <w:p w14:paraId="3D62118A" w14:textId="73FB80D0" w:rsidR="00BC1DC4" w:rsidRPr="00BC1DC4" w:rsidRDefault="00BC1DC4" w:rsidP="00BC1DC4">
      <w:pPr>
        <w:pStyle w:val="FormtovanvHTML"/>
        <w:shd w:val="clear" w:color="auto" w:fill="FFFFFF" w:themeFill="background1"/>
        <w:spacing w:after="120" w:line="360" w:lineRule="auto"/>
        <w:contextualSpacing/>
        <w:jc w:val="both"/>
        <w:rPr>
          <w:rStyle w:val="y2iqfc"/>
          <w:rFonts w:asciiTheme="minorHAnsi" w:hAnsiTheme="minorHAnsi" w:cstheme="minorHAnsi"/>
          <w:color w:val="202124"/>
          <w:sz w:val="24"/>
          <w:szCs w:val="24"/>
        </w:rPr>
      </w:pPr>
      <w:r w:rsidRPr="00BC1DC4">
        <w:rPr>
          <w:rStyle w:val="y2iqfc"/>
          <w:rFonts w:asciiTheme="minorHAnsi" w:hAnsiTheme="minorHAnsi" w:cstheme="minorHAnsi"/>
          <w:color w:val="202124"/>
          <w:sz w:val="24"/>
          <w:szCs w:val="24"/>
        </w:rPr>
        <w:t>Jsme přesvědčeni, že realizace projektu bude mít pozitivní dopad na zvýšení dostupnosti nejzajímavějších kulturních a přírodních zajímavostí partnerských obcí. Doufáme, že virtuální prezentace kulturního dědictví přiměje turisty k tomu, aby je skutečně prozkoumali.</w:t>
      </w:r>
    </w:p>
    <w:p w14:paraId="7647B02C" w14:textId="77777777" w:rsidR="00BC1DC4" w:rsidRPr="00BC1DC4" w:rsidRDefault="00BC1DC4" w:rsidP="00BC1DC4">
      <w:pPr>
        <w:pStyle w:val="FormtovanvHTML"/>
        <w:shd w:val="clear" w:color="auto" w:fill="FFFFFF" w:themeFill="background1"/>
        <w:spacing w:after="120" w:line="360" w:lineRule="auto"/>
        <w:contextualSpacing/>
        <w:jc w:val="both"/>
        <w:rPr>
          <w:rStyle w:val="y2iqfc"/>
          <w:rFonts w:asciiTheme="minorHAnsi" w:hAnsiTheme="minorHAnsi" w:cstheme="minorHAnsi"/>
          <w:color w:val="202124"/>
          <w:sz w:val="24"/>
          <w:szCs w:val="24"/>
        </w:rPr>
      </w:pPr>
      <w:r w:rsidRPr="00BC1DC4">
        <w:rPr>
          <w:rStyle w:val="y2iqfc"/>
          <w:rFonts w:asciiTheme="minorHAnsi" w:hAnsiTheme="minorHAnsi" w:cstheme="minorHAnsi"/>
          <w:color w:val="202124"/>
          <w:sz w:val="24"/>
          <w:szCs w:val="24"/>
        </w:rPr>
        <w:t>Rádi bychom všem účastníkům poděkovali za to, že se do projektu zapojili, a povzbudili je k realizaci nových záměrů.</w:t>
      </w:r>
    </w:p>
    <w:p w14:paraId="58D6EF04" w14:textId="0CDDAFF7" w:rsidR="00013862" w:rsidRDefault="00013862"/>
    <w:sectPr w:rsidR="00013862" w:rsidSect="00156D0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41FE"/>
    <w:multiLevelType w:val="hybridMultilevel"/>
    <w:tmpl w:val="7B644A10"/>
    <w:lvl w:ilvl="0" w:tplc="95E4C162">
      <w:start w:val="1"/>
      <w:numFmt w:val="bullet"/>
      <w:lvlText w:val="-"/>
      <w:lvlJc w:val="left"/>
      <w:pPr>
        <w:ind w:left="720" w:hanging="360"/>
      </w:pPr>
      <w:rPr>
        <w:rFonts w:ascii="Roboto" w:eastAsia="Times New Roman" w:hAnsi="Roboto"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EF87ECE"/>
    <w:multiLevelType w:val="hybridMultilevel"/>
    <w:tmpl w:val="CAA6C4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06"/>
    <w:rsid w:val="00013862"/>
    <w:rsid w:val="00156D06"/>
    <w:rsid w:val="001951A6"/>
    <w:rsid w:val="001D6816"/>
    <w:rsid w:val="00801992"/>
    <w:rsid w:val="00BC1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5BD0"/>
  <w15:chartTrackingRefBased/>
  <w15:docId w15:val="{334D2024-0A8A-4617-81A8-08D5AA67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6D06"/>
    <w:pPr>
      <w:suppressAutoHyphens/>
      <w:autoSpaceDN w:val="0"/>
      <w:spacing w:line="249" w:lineRule="auto"/>
      <w:textAlignment w:val="baseline"/>
    </w:pPr>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unhideWhenUsed/>
    <w:rsid w:val="0015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156D06"/>
    <w:rPr>
      <w:rFonts w:ascii="Courier New" w:eastAsia="Times New Roman" w:hAnsi="Courier New" w:cs="Courier New"/>
      <w:sz w:val="20"/>
      <w:szCs w:val="20"/>
      <w:lang w:eastAsia="cs-CZ"/>
    </w:rPr>
  </w:style>
  <w:style w:type="character" w:customStyle="1" w:styleId="y2iqfc">
    <w:name w:val="y2iqfc"/>
    <w:basedOn w:val="Standardnpsmoodstavce"/>
    <w:rsid w:val="00156D06"/>
  </w:style>
  <w:style w:type="paragraph" w:styleId="Odstavecseseznamem">
    <w:name w:val="List Paragraph"/>
    <w:basedOn w:val="Normln"/>
    <w:uiPriority w:val="34"/>
    <w:qFormat/>
    <w:rsid w:val="00156D06"/>
    <w:pPr>
      <w:suppressAutoHyphens w:val="0"/>
      <w:autoSpaceDN/>
      <w:spacing w:line="259" w:lineRule="auto"/>
      <w:ind w:left="720"/>
      <w:contextualSpacing/>
      <w:textAlignment w:val="auto"/>
    </w:pPr>
    <w:rPr>
      <w:rFonts w:asciiTheme="minorHAnsi" w:eastAsiaTheme="minorHAnsi" w:hAnsiTheme="minorHAnsi" w:cstheme="minorBidi"/>
      <w:lang w:eastAsia="en-US"/>
    </w:rPr>
  </w:style>
  <w:style w:type="character" w:styleId="Siln">
    <w:name w:val="Strong"/>
    <w:basedOn w:val="Standardnpsmoodstavce"/>
    <w:uiPriority w:val="22"/>
    <w:qFormat/>
    <w:rsid w:val="00BC1D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456</Words>
  <Characters>2696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Zuzka</dc:creator>
  <cp:keywords/>
  <dc:description/>
  <cp:lastModifiedBy>Zuzka</cp:lastModifiedBy>
  <cp:revision>3</cp:revision>
  <dcterms:created xsi:type="dcterms:W3CDTF">2021-05-31T12:13:00Z</dcterms:created>
  <dcterms:modified xsi:type="dcterms:W3CDTF">2021-05-31T12:20:00Z</dcterms:modified>
</cp:coreProperties>
</file>