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07" w:rsidRDefault="00D43C69"/>
    <w:p w:rsidR="00AE73FC" w:rsidRDefault="00D43C69" w:rsidP="00AE7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1564">
        <w:rPr>
          <w:rFonts w:ascii="Times New Roman" w:eastAsia="Times New Roman" w:hAnsi="Times New Roman" w:cs="Times New Roman"/>
          <w:b/>
          <w:sz w:val="28"/>
          <w:szCs w:val="28"/>
        </w:rPr>
        <w:t>Projekt zaměřený na gender se snaží pomoci ve firmách</w:t>
      </w:r>
    </w:p>
    <w:p w:rsidR="004A1564" w:rsidRPr="004A1564" w:rsidRDefault="00D43C69" w:rsidP="00AE7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Olomoucká firma Počítačová služba v úterý 14. ledna odstartovala druhou etapu projektu „Firemní gender v Olomouckém kraji v praxi“. Projekt se snaží pomáhat zaměstnancům sladit rodinný a pracovní život ve firmách v regionu. </w:t>
      </w:r>
    </w:p>
    <w:p w:rsidR="00AE73FC" w:rsidRPr="002C4301" w:rsidRDefault="00D43C69" w:rsidP="00AE7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301">
        <w:rPr>
          <w:rFonts w:ascii="Times New Roman" w:eastAsia="Times New Roman" w:hAnsi="Times New Roman" w:cs="Times New Roman"/>
          <w:b/>
          <w:sz w:val="24"/>
          <w:szCs w:val="24"/>
        </w:rPr>
        <w:t>DRUHÁ PRACOVNÍ SNÍDANĚ PROJEKTU</w:t>
      </w:r>
      <w:r w:rsidRPr="002C4301">
        <w:rPr>
          <w:rFonts w:ascii="Times New Roman" w:eastAsia="Times New Roman" w:hAnsi="Times New Roman" w:cs="Times New Roman"/>
          <w:b/>
          <w:sz w:val="24"/>
          <w:szCs w:val="24"/>
        </w:rPr>
        <w:t xml:space="preserve"> „FIREMNÍ GENDER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OLOMOUCKÉM KRAJI</w:t>
      </w:r>
      <w:r w:rsidRPr="002C4301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r w:rsidRPr="002C4301">
        <w:rPr>
          <w:rFonts w:ascii="Times New Roman" w:eastAsia="Times New Roman" w:hAnsi="Times New Roman" w:cs="Times New Roman"/>
          <w:b/>
          <w:sz w:val="24"/>
          <w:szCs w:val="24"/>
        </w:rPr>
        <w:t>PRAXI“</w:t>
      </w:r>
    </w:p>
    <w:p w:rsidR="00AE73FC" w:rsidRDefault="00D43C69" w:rsidP="00AE7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3FC" w:rsidRDefault="00D43C69" w:rsidP="00AE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73FC" w:rsidRPr="005D4641" w:rsidRDefault="00D43C69" w:rsidP="00AE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60720" cy="4319161"/>
            <wp:effectExtent l="19050" t="0" r="0" b="0"/>
            <wp:docPr id="2" name="obrázek 1" descr="C:\Users\IvetaMackova\Desktop\Gender\Realizace\PhDr. Alena Přidalová\Gender v praxi II\Pracovní snídaně a 1. den\Fotky\DSCN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Mackova\Desktop\Gender\Realizace\PhDr. Alena Přidalová\Gender v praxi II\Pracovní snídaně a 1. den\Fotky\DSCN2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3FC" w:rsidRDefault="00D43C69" w:rsidP="00AE7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3FC" w:rsidRPr="005D4641" w:rsidRDefault="00D43C69" w:rsidP="00AE7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6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Již podruhé se sešli podnikatelé a zaměstnavatelé u "pracovní snídaně", a sice v úterý dne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D4641">
        <w:rPr>
          <w:rFonts w:ascii="Times New Roman" w:eastAsia="Times New Roman" w:hAnsi="Times New Roman" w:cs="Times New Roman"/>
          <w:sz w:val="24"/>
          <w:szCs w:val="24"/>
        </w:rPr>
        <w:t>14. ledna 2014 v prostorách Vzdělávacího centra firmy Počítačová služba s.r.o. Olomouc. </w:t>
      </w:r>
    </w:p>
    <w:p w:rsidR="004A1564" w:rsidRDefault="00D43C69" w:rsidP="00AE7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73FC" w:rsidRPr="005D4641" w:rsidRDefault="00D43C69" w:rsidP="00AE73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4641">
        <w:rPr>
          <w:rFonts w:ascii="Times New Roman" w:eastAsia="Times New Roman" w:hAnsi="Times New Roman" w:cs="Times New Roman"/>
          <w:sz w:val="24"/>
          <w:szCs w:val="24"/>
        </w:rPr>
        <w:t xml:space="preserve">Tentokrát se pracovní jednání uskutečnilo zejména se zaměstnavateli olomouckého okresu, přičemž účastni byli také zástupci partnerských organizací - Okresní hospodářské komory Olomouc a Dobrovolného svazku obcí mikroregionu Moštěnka. Byla tak definitivně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ficiálně </w:t>
      </w:r>
      <w:r w:rsidRPr="005D4641">
        <w:rPr>
          <w:rFonts w:ascii="Times New Roman" w:eastAsia="Times New Roman" w:hAnsi="Times New Roman" w:cs="Times New Roman"/>
          <w:sz w:val="24"/>
          <w:szCs w:val="24"/>
        </w:rPr>
        <w:t>zahájena druhá etapa projektu "Firemní gender v Olomouckém kraji v praxi", která navazuje na velmi zdařilou etapu první,  v níž byly úspěšně předány genderové auditní zprávy jednotlivým firmám, včetně doporučení pro možnosti nových kroků ve sladěn</w:t>
      </w:r>
      <w:r w:rsidRPr="005D4641">
        <w:rPr>
          <w:rFonts w:ascii="Times New Roman" w:eastAsia="Times New Roman" w:hAnsi="Times New Roman" w:cs="Times New Roman"/>
          <w:sz w:val="24"/>
          <w:szCs w:val="24"/>
        </w:rPr>
        <w:t xml:space="preserve">í rodinného a pracovního života.  Nyní probíhá v každé ze zapojených firem zavedení těchto nástrojů přímo do praxe. </w:t>
      </w:r>
    </w:p>
    <w:p w:rsidR="00AE73FC" w:rsidRDefault="00D43C69" w:rsidP="00AE73FC"/>
    <w:p w:rsidR="00AE73FC" w:rsidRDefault="00D43C69" w:rsidP="00AE73FC">
      <w:r>
        <w:rPr>
          <w:noProof/>
        </w:rPr>
        <w:drawing>
          <wp:inline distT="0" distB="0" distL="0" distR="0">
            <wp:extent cx="5760720" cy="4319161"/>
            <wp:effectExtent l="19050" t="0" r="0" b="0"/>
            <wp:docPr id="3" name="obrázek 2" descr="C:\Users\IvetaMackova\Desktop\Gender\Realizace\PhDr. Alena Přidalová\Gender v praxi II\Pracovní snídaně a 1. den\Fotky\DSCN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etaMackova\Desktop\Gender\Realizace\PhDr. Alena Přidalová\Gender v praxi II\Pracovní snídaně a 1. den\Fotky\DSCN28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607" w:rsidRPr="00653607" w:rsidRDefault="00D43C69" w:rsidP="00653607"/>
    <w:p w:rsidR="00653607" w:rsidRPr="00653607" w:rsidRDefault="00D43C69" w:rsidP="00653607"/>
    <w:sectPr w:rsidR="00653607" w:rsidRPr="00653607" w:rsidSect="00653607">
      <w:headerReference w:type="default" r:id="rId8"/>
      <w:footerReference w:type="default" r:id="rId9"/>
      <w:pgSz w:w="11906" w:h="16838"/>
      <w:pgMar w:top="1418" w:right="1418" w:bottom="374" w:left="1418" w:header="709" w:footer="5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C69" w:rsidRDefault="00D43C69" w:rsidP="00A63E90">
      <w:pPr>
        <w:spacing w:after="0" w:line="240" w:lineRule="auto"/>
      </w:pPr>
      <w:r>
        <w:separator/>
      </w:r>
    </w:p>
  </w:endnote>
  <w:endnote w:type="continuationSeparator" w:id="1">
    <w:p w:rsidR="00D43C69" w:rsidRDefault="00D43C69" w:rsidP="00A6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395305"/>
      <w:docPartObj>
        <w:docPartGallery w:val="Page Numbers (Top of Page)"/>
        <w:docPartUnique/>
      </w:docPartObj>
    </w:sdtPr>
    <w:sdtContent>
      <w:p w:rsidR="00653607" w:rsidRDefault="00A63E90" w:rsidP="00653607">
        <w:pPr>
          <w:jc w:val="center"/>
          <w:rPr>
            <w:sz w:val="16"/>
            <w:szCs w:val="16"/>
          </w:rPr>
        </w:pPr>
        <w:r>
          <w:rPr>
            <w:noProof/>
            <w:sz w:val="16"/>
            <w:szCs w:val="16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0;text-align:left;margin-left:-32.8pt;margin-top:-3.5pt;width:510.2pt;height:0;z-index:251658240;mso-position-horizontal-relative:text;mso-position-vertical-relative:text" o:connectortype="straight"/>
          </w:pict>
        </w:r>
        <w:r w:rsidR="00D43C69" w:rsidRPr="00653607">
          <w:rPr>
            <w:sz w:val="16"/>
            <w:szCs w:val="16"/>
          </w:rPr>
          <w:t>Projekt „Firemní gender v Olomouckém kraji v praxi“, reg. č. CZ</w:t>
        </w:r>
        <w:r w:rsidR="00D43C69" w:rsidRPr="00653607">
          <w:rPr>
            <w:sz w:val="16"/>
            <w:szCs w:val="16"/>
          </w:rPr>
          <w:t>.1.04/3.4.04/88.00081, je financován z prostředků ESF prostřednictvím Operačního pro</w:t>
        </w:r>
        <w:r w:rsidR="00D43C69">
          <w:rPr>
            <w:sz w:val="16"/>
            <w:szCs w:val="16"/>
          </w:rPr>
          <w:t>gramu</w:t>
        </w:r>
        <w:r w:rsidR="00D43C69" w:rsidRPr="00653607">
          <w:rPr>
            <w:sz w:val="16"/>
            <w:szCs w:val="16"/>
          </w:rPr>
          <w:t xml:space="preserve"> Lidské zdroje a zaměstnanost a státního rozpočtu ČR.</w:t>
        </w:r>
      </w:p>
      <w:p w:rsidR="00653607" w:rsidRDefault="00D43C69" w:rsidP="00653607">
        <w:pPr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Realizátorem tohoto projektu je Počítačová služba s.r.o.</w:t>
        </w:r>
      </w:p>
      <w:p w:rsidR="00653607" w:rsidRPr="00653607" w:rsidRDefault="00A63E90" w:rsidP="00653607">
        <w:pPr>
          <w:jc w:val="center"/>
          <w:rPr>
            <w:sz w:val="16"/>
            <w:szCs w:val="16"/>
          </w:rPr>
        </w:pPr>
        <w:r w:rsidRPr="00A63E90">
          <w:rPr>
            <w:noProof/>
            <w:sz w:val="18"/>
            <w:szCs w:val="18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343.8pt;margin-top:7.55pt;width:133.6pt;height:16.6pt;z-index:251659264" stroked="f">
              <v:textbox>
                <w:txbxContent>
                  <w:p w:rsidR="00653607" w:rsidRPr="00653607" w:rsidRDefault="00D43C69" w:rsidP="00653607">
                    <w:pPr>
                      <w:rPr>
                        <w:i/>
                        <w:sz w:val="16"/>
                        <w:szCs w:val="16"/>
                      </w:rPr>
                    </w:pPr>
                    <w:r w:rsidRPr="00653607">
                      <w:rPr>
                        <w:i/>
                        <w:sz w:val="16"/>
                        <w:szCs w:val="16"/>
                      </w:rPr>
                      <w:t>FG – 01 verze 1.01 ze dne 1.11.2012</w:t>
                    </w:r>
                  </w:p>
                </w:txbxContent>
              </v:textbox>
            </v:shape>
          </w:pict>
        </w:r>
      </w:p>
      <w:p w:rsidR="00D957D1" w:rsidRDefault="00D43C69" w:rsidP="00D957D1">
        <w:pPr>
          <w:jc w:val="center"/>
        </w:pPr>
        <w:r>
          <w:rPr>
            <w:sz w:val="18"/>
            <w:szCs w:val="18"/>
          </w:rPr>
          <w:t>s</w:t>
        </w:r>
        <w:r w:rsidRPr="00D957D1">
          <w:rPr>
            <w:sz w:val="18"/>
            <w:szCs w:val="18"/>
          </w:rPr>
          <w:t xml:space="preserve">tránka </w:t>
        </w:r>
        <w:r w:rsidR="00A63E90" w:rsidRPr="00D957D1">
          <w:rPr>
            <w:sz w:val="18"/>
            <w:szCs w:val="18"/>
          </w:rPr>
          <w:fldChar w:fldCharType="begin"/>
        </w:r>
        <w:r w:rsidRPr="00D957D1">
          <w:rPr>
            <w:sz w:val="18"/>
            <w:szCs w:val="18"/>
          </w:rPr>
          <w:instrText xml:space="preserve"> PAGE </w:instrText>
        </w:r>
        <w:r w:rsidR="00A63E90" w:rsidRPr="00D957D1">
          <w:rPr>
            <w:sz w:val="18"/>
            <w:szCs w:val="18"/>
          </w:rPr>
          <w:fldChar w:fldCharType="separate"/>
        </w:r>
        <w:r w:rsidR="007D7316">
          <w:rPr>
            <w:noProof/>
            <w:sz w:val="18"/>
            <w:szCs w:val="18"/>
          </w:rPr>
          <w:t>2</w:t>
        </w:r>
        <w:r w:rsidR="00A63E90" w:rsidRPr="00D957D1">
          <w:rPr>
            <w:sz w:val="18"/>
            <w:szCs w:val="18"/>
          </w:rPr>
          <w:fldChar w:fldCharType="end"/>
        </w:r>
        <w:r w:rsidRPr="00D957D1">
          <w:rPr>
            <w:sz w:val="18"/>
            <w:szCs w:val="18"/>
          </w:rPr>
          <w:t xml:space="preserve"> z </w:t>
        </w:r>
        <w:r w:rsidR="00A63E90" w:rsidRPr="00D957D1">
          <w:rPr>
            <w:sz w:val="18"/>
            <w:szCs w:val="18"/>
          </w:rPr>
          <w:fldChar w:fldCharType="begin"/>
        </w:r>
        <w:r w:rsidRPr="00D957D1">
          <w:rPr>
            <w:sz w:val="18"/>
            <w:szCs w:val="18"/>
          </w:rPr>
          <w:instrText xml:space="preserve"> NUMPAGES  </w:instrText>
        </w:r>
        <w:r w:rsidR="00A63E90" w:rsidRPr="00D957D1">
          <w:rPr>
            <w:sz w:val="18"/>
            <w:szCs w:val="18"/>
          </w:rPr>
          <w:fldChar w:fldCharType="separate"/>
        </w:r>
        <w:r w:rsidR="007D7316">
          <w:rPr>
            <w:noProof/>
            <w:sz w:val="18"/>
            <w:szCs w:val="18"/>
          </w:rPr>
          <w:t>3</w:t>
        </w:r>
        <w:r w:rsidR="00A63E90" w:rsidRPr="00D957D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C69" w:rsidRDefault="00D43C69" w:rsidP="00A63E90">
      <w:pPr>
        <w:spacing w:after="0" w:line="240" w:lineRule="auto"/>
      </w:pPr>
      <w:r>
        <w:separator/>
      </w:r>
    </w:p>
  </w:footnote>
  <w:footnote w:type="continuationSeparator" w:id="1">
    <w:p w:rsidR="00D43C69" w:rsidRDefault="00D43C69" w:rsidP="00A6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25" w:rsidRDefault="00D43C69">
    <w:r>
      <w:rPr>
        <w:noProof/>
      </w:rPr>
      <w:drawing>
        <wp:inline distT="0" distB="0" distL="0" distR="0">
          <wp:extent cx="5760720" cy="621030"/>
          <wp:effectExtent l="19050" t="0" r="0" b="0"/>
          <wp:docPr id="1" name="Obrázek 0" descr="ESF+EU+OPLLZ-č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+EU+OPLLZ-č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33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63E90"/>
    <w:rsid w:val="00710112"/>
    <w:rsid w:val="007D7316"/>
    <w:rsid w:val="00A63E90"/>
    <w:rsid w:val="00D43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Tesařová</cp:lastModifiedBy>
  <cp:revision>2</cp:revision>
  <dcterms:created xsi:type="dcterms:W3CDTF">2014-02-09T16:24:00Z</dcterms:created>
  <dcterms:modified xsi:type="dcterms:W3CDTF">2014-02-09T16:25:00Z</dcterms:modified>
</cp:coreProperties>
</file>